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E270C4">
      <w:pPr>
        <w:jc w:val="both"/>
        <w:rPr>
          <w:rFonts w:hint="cs"/>
          <w:b/>
          <w:bCs/>
          <w:szCs w:val="24"/>
          <w:u w:val="single"/>
        </w:rPr>
      </w:pPr>
    </w:p>
    <w:p w:rsidR="00166E9C" w:rsidRPr="006856E9" w:rsidRDefault="00166E9C" w:rsidP="00166E9C">
      <w:pPr>
        <w:spacing w:line="276" w:lineRule="auto"/>
        <w:jc w:val="center"/>
        <w:rPr>
          <w:b/>
          <w:bCs/>
          <w:szCs w:val="24"/>
          <w:rtl/>
        </w:rPr>
      </w:pPr>
      <w:r w:rsidRPr="006856E9">
        <w:rPr>
          <w:rFonts w:hint="eastAsia"/>
          <w:b/>
          <w:bCs/>
          <w:szCs w:val="24"/>
          <w:rtl/>
        </w:rPr>
        <w:t>מכרז</w:t>
      </w:r>
      <w:r w:rsidRPr="006856E9">
        <w:rPr>
          <w:b/>
          <w:bCs/>
          <w:szCs w:val="24"/>
          <w:rtl/>
        </w:rPr>
        <w:t xml:space="preserve"> פומבי 44/11</w:t>
      </w:r>
    </w:p>
    <w:p w:rsidR="00166E9C" w:rsidRPr="006856E9" w:rsidRDefault="00166E9C" w:rsidP="00166E9C">
      <w:pPr>
        <w:spacing w:line="276" w:lineRule="auto"/>
        <w:jc w:val="center"/>
        <w:rPr>
          <w:b/>
          <w:bCs/>
          <w:szCs w:val="24"/>
          <w:u w:val="single"/>
          <w:rtl/>
        </w:rPr>
      </w:pPr>
      <w:r w:rsidRPr="006856E9">
        <w:rPr>
          <w:rFonts w:hint="eastAsia"/>
          <w:b/>
          <w:bCs/>
          <w:szCs w:val="24"/>
          <w:rtl/>
        </w:rPr>
        <w:t>בנושא</w:t>
      </w:r>
      <w:r w:rsidRPr="006856E9">
        <w:rPr>
          <w:b/>
          <w:bCs/>
          <w:szCs w:val="24"/>
          <w:rtl/>
        </w:rPr>
        <w:t xml:space="preserve">: </w:t>
      </w:r>
      <w:r w:rsidRPr="006856E9">
        <w:rPr>
          <w:rFonts w:hint="eastAsia"/>
          <w:b/>
          <w:bCs/>
          <w:szCs w:val="24"/>
          <w:rtl/>
        </w:rPr>
        <w:t>מתן</w:t>
      </w:r>
      <w:r w:rsidRPr="006856E9">
        <w:rPr>
          <w:b/>
          <w:bCs/>
          <w:szCs w:val="24"/>
          <w:rtl/>
        </w:rPr>
        <w:t xml:space="preserve"> </w:t>
      </w:r>
      <w:r w:rsidRPr="006856E9">
        <w:rPr>
          <w:rFonts w:hint="eastAsia"/>
          <w:b/>
          <w:bCs/>
          <w:szCs w:val="24"/>
          <w:rtl/>
        </w:rPr>
        <w:t>שירותי</w:t>
      </w:r>
      <w:r w:rsidRPr="006856E9">
        <w:rPr>
          <w:b/>
          <w:bCs/>
          <w:szCs w:val="24"/>
          <w:rtl/>
        </w:rPr>
        <w:t xml:space="preserve"> </w:t>
      </w:r>
      <w:r w:rsidRPr="006856E9">
        <w:rPr>
          <w:rFonts w:hint="eastAsia"/>
          <w:b/>
          <w:bCs/>
          <w:szCs w:val="24"/>
          <w:rtl/>
        </w:rPr>
        <w:t>ייעוץ</w:t>
      </w:r>
      <w:r w:rsidRPr="006856E9">
        <w:rPr>
          <w:b/>
          <w:bCs/>
          <w:szCs w:val="24"/>
          <w:rtl/>
        </w:rPr>
        <w:t xml:space="preserve"> </w:t>
      </w:r>
      <w:r w:rsidRPr="006856E9">
        <w:rPr>
          <w:rFonts w:hint="eastAsia"/>
          <w:b/>
          <w:bCs/>
          <w:szCs w:val="24"/>
          <w:rtl/>
        </w:rPr>
        <w:t>למינהל</w:t>
      </w:r>
      <w:r w:rsidRPr="006856E9">
        <w:rPr>
          <w:b/>
          <w:bCs/>
          <w:szCs w:val="24"/>
          <w:rtl/>
        </w:rPr>
        <w:t xml:space="preserve"> </w:t>
      </w:r>
      <w:r w:rsidRPr="006856E9">
        <w:rPr>
          <w:rFonts w:hint="eastAsia"/>
          <w:b/>
          <w:bCs/>
          <w:szCs w:val="24"/>
          <w:rtl/>
        </w:rPr>
        <w:t>הדלק</w:t>
      </w:r>
      <w:r w:rsidRPr="006856E9">
        <w:rPr>
          <w:b/>
          <w:bCs/>
          <w:szCs w:val="24"/>
          <w:rtl/>
        </w:rPr>
        <w:t xml:space="preserve"> </w:t>
      </w:r>
      <w:r w:rsidRPr="006856E9">
        <w:rPr>
          <w:rFonts w:hint="eastAsia"/>
          <w:b/>
          <w:bCs/>
          <w:szCs w:val="24"/>
          <w:rtl/>
        </w:rPr>
        <w:t>והגז</w:t>
      </w:r>
      <w:r w:rsidRPr="006856E9">
        <w:rPr>
          <w:b/>
          <w:bCs/>
          <w:szCs w:val="24"/>
          <w:rtl/>
        </w:rPr>
        <w:t xml:space="preserve"> </w:t>
      </w:r>
      <w:r w:rsidRPr="006856E9">
        <w:rPr>
          <w:rFonts w:hint="eastAsia"/>
          <w:b/>
          <w:bCs/>
          <w:szCs w:val="24"/>
          <w:rtl/>
        </w:rPr>
        <w:t>בנושא</w:t>
      </w:r>
      <w:r w:rsidRPr="006856E9">
        <w:rPr>
          <w:b/>
          <w:bCs/>
          <w:szCs w:val="24"/>
          <w:rtl/>
        </w:rPr>
        <w:t xml:space="preserve"> </w:t>
      </w:r>
      <w:r w:rsidRPr="006856E9">
        <w:rPr>
          <w:rFonts w:hint="eastAsia"/>
          <w:b/>
          <w:bCs/>
          <w:szCs w:val="24"/>
          <w:rtl/>
        </w:rPr>
        <w:t>משק</w:t>
      </w:r>
      <w:r w:rsidRPr="006856E9">
        <w:rPr>
          <w:b/>
          <w:bCs/>
          <w:szCs w:val="24"/>
          <w:rtl/>
        </w:rPr>
        <w:t xml:space="preserve"> </w:t>
      </w:r>
      <w:r w:rsidRPr="006856E9">
        <w:rPr>
          <w:rFonts w:hint="eastAsia"/>
          <w:b/>
          <w:bCs/>
          <w:szCs w:val="24"/>
          <w:rtl/>
        </w:rPr>
        <w:t>לשעת</w:t>
      </w:r>
      <w:r w:rsidRPr="006856E9">
        <w:rPr>
          <w:b/>
          <w:bCs/>
          <w:szCs w:val="24"/>
          <w:rtl/>
        </w:rPr>
        <w:t xml:space="preserve"> </w:t>
      </w:r>
      <w:r w:rsidRPr="006856E9">
        <w:rPr>
          <w:rFonts w:hint="eastAsia"/>
          <w:b/>
          <w:bCs/>
          <w:szCs w:val="24"/>
          <w:rtl/>
        </w:rPr>
        <w:t>חירום</w:t>
      </w:r>
      <w:r w:rsidRPr="006856E9">
        <w:rPr>
          <w:b/>
          <w:bCs/>
          <w:szCs w:val="24"/>
          <w:rtl/>
        </w:rPr>
        <w:t xml:space="preserve"> (מל"ח)</w:t>
      </w:r>
    </w:p>
    <w:p w:rsidR="00166E9C" w:rsidRPr="006856E9" w:rsidRDefault="00166E9C" w:rsidP="00166E9C">
      <w:pPr>
        <w:spacing w:line="276" w:lineRule="auto"/>
        <w:jc w:val="both"/>
        <w:rPr>
          <w:szCs w:val="24"/>
          <w:rtl/>
        </w:rPr>
      </w:pPr>
    </w:p>
    <w:p w:rsidR="00BB5019" w:rsidRPr="002E4AD1" w:rsidRDefault="00BB5019" w:rsidP="00533162">
      <w:pPr>
        <w:spacing w:line="276" w:lineRule="auto"/>
        <w:jc w:val="both"/>
        <w:rPr>
          <w:szCs w:val="24"/>
          <w:highlight w:val="yellow"/>
        </w:rPr>
      </w:pPr>
      <w:r w:rsidRPr="002E4AD1">
        <w:rPr>
          <w:szCs w:val="24"/>
          <w:rtl/>
        </w:rPr>
        <w:t>משרד התשתיות הלאומיות</w:t>
      </w:r>
      <w:r w:rsidRPr="002E4AD1">
        <w:rPr>
          <w:rFonts w:hint="cs"/>
          <w:szCs w:val="24"/>
          <w:rtl/>
        </w:rPr>
        <w:t xml:space="preserve">,  מפרסם בזאת מכרז למתן שירותי ייעוץ </w:t>
      </w:r>
      <w:r w:rsidR="00533162">
        <w:rPr>
          <w:rFonts w:hint="cs"/>
          <w:szCs w:val="24"/>
          <w:rtl/>
        </w:rPr>
        <w:t>למינהל הדלק והגז בנושא משק לשעת חירום.</w:t>
      </w:r>
    </w:p>
    <w:p w:rsidR="00101878" w:rsidRPr="00BB5019" w:rsidRDefault="00101878" w:rsidP="00101878">
      <w:pPr>
        <w:ind w:left="594"/>
        <w:jc w:val="both"/>
        <w:rPr>
          <w:szCs w:val="24"/>
          <w:highlight w:val="yellow"/>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A3035A" w:rsidRDefault="001B5EE4" w:rsidP="00A3035A">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7D2B41" w:rsidRPr="007D2B41" w:rsidRDefault="007D2B41" w:rsidP="0019142C">
      <w:pPr>
        <w:pStyle w:val="a9"/>
        <w:numPr>
          <w:ilvl w:val="0"/>
          <w:numId w:val="31"/>
        </w:numPr>
        <w:spacing w:line="276" w:lineRule="auto"/>
        <w:jc w:val="both"/>
        <w:rPr>
          <w:szCs w:val="24"/>
          <w:rtl/>
        </w:rPr>
      </w:pPr>
      <w:r w:rsidRPr="007D2B41">
        <w:rPr>
          <w:rFonts w:hint="cs"/>
          <w:szCs w:val="24"/>
          <w:rtl/>
        </w:rPr>
        <w:t>ערבות בנקאית</w:t>
      </w:r>
      <w:r w:rsidRPr="007D2B41">
        <w:rPr>
          <w:szCs w:val="24"/>
          <w:rtl/>
        </w:rPr>
        <w:t xml:space="preserve">, </w:t>
      </w:r>
      <w:r w:rsidRPr="007D2B41">
        <w:rPr>
          <w:rFonts w:hint="cs"/>
          <w:szCs w:val="24"/>
          <w:rtl/>
        </w:rPr>
        <w:t>בשם</w:t>
      </w:r>
      <w:r w:rsidRPr="007D2B41">
        <w:rPr>
          <w:szCs w:val="24"/>
          <w:rtl/>
        </w:rPr>
        <w:t xml:space="preserve"> </w:t>
      </w:r>
      <w:r w:rsidRPr="007D2B41">
        <w:rPr>
          <w:rFonts w:hint="cs"/>
          <w:szCs w:val="24"/>
          <w:rtl/>
        </w:rPr>
        <w:t>המציע</w:t>
      </w:r>
      <w:r w:rsidRPr="007D2B41">
        <w:rPr>
          <w:szCs w:val="24"/>
          <w:rtl/>
        </w:rPr>
        <w:t xml:space="preserve">, </w:t>
      </w:r>
      <w:r w:rsidRPr="007D2B41">
        <w:rPr>
          <w:rFonts w:hint="cs"/>
          <w:szCs w:val="24"/>
          <w:rtl/>
        </w:rPr>
        <w:t>ע</w:t>
      </w:r>
      <w:r w:rsidRPr="007D2B41">
        <w:rPr>
          <w:szCs w:val="24"/>
          <w:rtl/>
        </w:rPr>
        <w:t>"</w:t>
      </w:r>
      <w:r w:rsidRPr="007D2B41">
        <w:rPr>
          <w:rFonts w:hint="cs"/>
          <w:szCs w:val="24"/>
          <w:rtl/>
        </w:rPr>
        <w:t>ס</w:t>
      </w:r>
      <w:r w:rsidRPr="007D2B41">
        <w:rPr>
          <w:b/>
          <w:bCs/>
          <w:szCs w:val="24"/>
          <w:rtl/>
        </w:rPr>
        <w:t xml:space="preserve"> </w:t>
      </w:r>
      <w:r w:rsidR="0019142C">
        <w:rPr>
          <w:rFonts w:hint="cs"/>
          <w:b/>
          <w:bCs/>
          <w:szCs w:val="24"/>
          <w:u w:val="single"/>
          <w:rtl/>
        </w:rPr>
        <w:t>7,500</w:t>
      </w:r>
      <w:r w:rsidRPr="007D2B41">
        <w:rPr>
          <w:szCs w:val="24"/>
          <w:rtl/>
        </w:rPr>
        <w:t xml:space="preserve"> </w:t>
      </w:r>
      <w:r w:rsidRPr="007D2B41">
        <w:rPr>
          <w:rFonts w:hint="cs"/>
          <w:szCs w:val="24"/>
          <w:rtl/>
        </w:rPr>
        <w:t xml:space="preserve">₪ בתוקף </w:t>
      </w:r>
      <w:r w:rsidRPr="007D2B41">
        <w:rPr>
          <w:szCs w:val="24"/>
          <w:rtl/>
        </w:rPr>
        <w:t xml:space="preserve"> </w:t>
      </w:r>
      <w:r w:rsidRPr="007D2B41">
        <w:rPr>
          <w:rFonts w:hint="cs"/>
          <w:szCs w:val="24"/>
          <w:rtl/>
        </w:rPr>
        <w:t>מיום</w:t>
      </w:r>
      <w:r w:rsidRPr="007D2B41">
        <w:rPr>
          <w:szCs w:val="24"/>
          <w:rtl/>
        </w:rPr>
        <w:t xml:space="preserve"> </w:t>
      </w:r>
      <w:r w:rsidR="0019142C">
        <w:rPr>
          <w:rFonts w:hint="cs"/>
          <w:b/>
          <w:bCs/>
          <w:szCs w:val="24"/>
          <w:u w:val="single"/>
          <w:rtl/>
        </w:rPr>
        <w:t>10.11.11</w:t>
      </w:r>
      <w:r w:rsidRPr="007D2B41">
        <w:rPr>
          <w:b/>
          <w:bCs/>
          <w:szCs w:val="24"/>
          <w:rtl/>
        </w:rPr>
        <w:t xml:space="preserve">  </w:t>
      </w:r>
      <w:r w:rsidRPr="007D2B41">
        <w:rPr>
          <w:rFonts w:hint="cs"/>
          <w:szCs w:val="24"/>
          <w:rtl/>
        </w:rPr>
        <w:t>עד</w:t>
      </w:r>
      <w:r w:rsidRPr="007D2B41">
        <w:rPr>
          <w:szCs w:val="24"/>
          <w:rtl/>
        </w:rPr>
        <w:t xml:space="preserve">  </w:t>
      </w:r>
      <w:r w:rsidRPr="007D2B41">
        <w:rPr>
          <w:rFonts w:hint="cs"/>
          <w:szCs w:val="24"/>
          <w:rtl/>
        </w:rPr>
        <w:t>ליום</w:t>
      </w:r>
      <w:r w:rsidRPr="007D2B41">
        <w:rPr>
          <w:szCs w:val="24"/>
          <w:rtl/>
        </w:rPr>
        <w:t xml:space="preserve">  </w:t>
      </w:r>
      <w:r w:rsidR="0019142C">
        <w:rPr>
          <w:rFonts w:hint="cs"/>
          <w:b/>
          <w:bCs/>
          <w:szCs w:val="24"/>
          <w:u w:val="single"/>
          <w:rtl/>
        </w:rPr>
        <w:t>11.3.12.</w:t>
      </w:r>
      <w:r w:rsidRPr="007D2B41">
        <w:rPr>
          <w:rFonts w:hint="cs"/>
          <w:b/>
          <w:bCs/>
          <w:szCs w:val="24"/>
          <w:u w:val="single"/>
          <w:rtl/>
        </w:rPr>
        <w:t xml:space="preserve"> </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Pr>
      </w:pPr>
      <w:r w:rsidRPr="009D1E63">
        <w:rPr>
          <w:rFonts w:hint="cs"/>
          <w:szCs w:val="24"/>
          <w:rtl/>
        </w:rPr>
        <w:t xml:space="preserve">ככל והמציע תאגיד יצרף </w:t>
      </w:r>
      <w:r w:rsidR="00BB5019" w:rsidRPr="002E4AD1">
        <w:rPr>
          <w:rFonts w:hint="cs"/>
          <w:szCs w:val="24"/>
          <w:rtl/>
        </w:rPr>
        <w:t>נסח חברה מרשם החברות ופ</w:t>
      </w:r>
      <w:r w:rsidR="00BB5019" w:rsidRPr="002E4AD1">
        <w:rPr>
          <w:szCs w:val="24"/>
          <w:rtl/>
        </w:rPr>
        <w:t>רטי בע</w:t>
      </w:r>
      <w:r w:rsidR="00BB5019">
        <w:rPr>
          <w:rFonts w:hint="eastAsia"/>
          <w:szCs w:val="24"/>
          <w:rtl/>
        </w:rPr>
        <w:t>ל</w:t>
      </w:r>
      <w:r w:rsidR="00BB5019">
        <w:rPr>
          <w:szCs w:val="24"/>
          <w:rtl/>
        </w:rPr>
        <w:t xml:space="preserve">י המניות </w:t>
      </w:r>
      <w:r w:rsidR="00BB5019">
        <w:rPr>
          <w:rFonts w:hint="eastAsia"/>
          <w:szCs w:val="24"/>
          <w:rtl/>
        </w:rPr>
        <w:t>ו</w:t>
      </w:r>
      <w:r w:rsidR="00BB5019">
        <w:rPr>
          <w:szCs w:val="24"/>
          <w:rtl/>
        </w:rPr>
        <w:t>הדירקטורים</w:t>
      </w:r>
      <w:r w:rsidR="00BB5019" w:rsidRPr="009D1E63">
        <w:rPr>
          <w:rFonts w:hint="cs"/>
          <w:szCs w:val="24"/>
          <w:rtl/>
        </w:rPr>
        <w:t xml:space="preserve"> </w:t>
      </w:r>
      <w:r w:rsidR="00BB5019">
        <w:rPr>
          <w:rFonts w:hint="cs"/>
          <w:szCs w:val="24"/>
          <w:rtl/>
        </w:rPr>
        <w:t>ו</w:t>
      </w:r>
      <w:r w:rsidRPr="009D1E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19142C">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19142C">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931063" w:rsidRDefault="00931063" w:rsidP="00A3035A">
      <w:pPr>
        <w:ind w:left="360"/>
        <w:jc w:val="both"/>
        <w:rPr>
          <w:b/>
          <w:bCs/>
          <w:szCs w:val="24"/>
          <w:u w:val="single"/>
          <w:rtl/>
        </w:rPr>
      </w:pPr>
    </w:p>
    <w:p w:rsidR="008466BA" w:rsidRPr="00A3035A" w:rsidRDefault="008466BA" w:rsidP="00931063">
      <w:pPr>
        <w:ind w:left="360"/>
        <w:jc w:val="both"/>
        <w:rPr>
          <w:b/>
          <w:bCs/>
          <w:szCs w:val="24"/>
          <w:u w:val="single"/>
        </w:rPr>
      </w:pPr>
      <w:r w:rsidRPr="00A3035A">
        <w:rPr>
          <w:rFonts w:hint="cs"/>
          <w:b/>
          <w:bCs/>
          <w:szCs w:val="24"/>
          <w:u w:val="single"/>
          <w:rtl/>
        </w:rPr>
        <w:t>על המציע</w:t>
      </w:r>
      <w:r w:rsidR="00931063">
        <w:rPr>
          <w:rFonts w:hint="cs"/>
          <w:b/>
          <w:bCs/>
          <w:szCs w:val="24"/>
          <w:u w:val="single"/>
          <w:rtl/>
        </w:rPr>
        <w:t xml:space="preserve"> או מי מטעמו</w:t>
      </w:r>
      <w:r w:rsidRPr="00A3035A">
        <w:rPr>
          <w:rFonts w:hint="cs"/>
          <w:b/>
          <w:bCs/>
          <w:szCs w:val="24"/>
          <w:u w:val="single"/>
          <w:rtl/>
        </w:rPr>
        <w:t xml:space="preserve"> להיות:</w:t>
      </w:r>
    </w:p>
    <w:p w:rsidR="007D2B41" w:rsidRPr="006856E9" w:rsidRDefault="007D2B41" w:rsidP="007D2B41">
      <w:pPr>
        <w:pStyle w:val="a9"/>
        <w:numPr>
          <w:ilvl w:val="0"/>
          <w:numId w:val="29"/>
        </w:numPr>
        <w:spacing w:line="276" w:lineRule="auto"/>
        <w:contextualSpacing w:val="0"/>
        <w:jc w:val="both"/>
        <w:rPr>
          <w:szCs w:val="24"/>
        </w:rPr>
      </w:pPr>
      <w:r w:rsidRPr="006856E9">
        <w:rPr>
          <w:rFonts w:hint="cs"/>
          <w:szCs w:val="24"/>
          <w:rtl/>
        </w:rPr>
        <w:t>בעל ניסיון וידע קודם של שנתיים לפחות בהכרת מערך מל"ח/</w:t>
      </w:r>
      <w:proofErr w:type="spellStart"/>
      <w:r w:rsidRPr="006856E9">
        <w:rPr>
          <w:rFonts w:hint="cs"/>
          <w:szCs w:val="24"/>
          <w:rtl/>
        </w:rPr>
        <w:t>רח"ל</w:t>
      </w:r>
      <w:proofErr w:type="spellEnd"/>
      <w:r w:rsidRPr="006856E9">
        <w:rPr>
          <w:rFonts w:hint="cs"/>
          <w:szCs w:val="24"/>
          <w:rtl/>
        </w:rPr>
        <w:t xml:space="preserve"> (משק לשעת חירום).</w:t>
      </w:r>
    </w:p>
    <w:p w:rsidR="007D2B41" w:rsidRPr="006856E9" w:rsidRDefault="007D2B41" w:rsidP="00E410E8">
      <w:pPr>
        <w:pStyle w:val="a9"/>
        <w:numPr>
          <w:ilvl w:val="0"/>
          <w:numId w:val="29"/>
        </w:numPr>
        <w:spacing w:line="276" w:lineRule="auto"/>
        <w:contextualSpacing w:val="0"/>
        <w:jc w:val="both"/>
        <w:rPr>
          <w:szCs w:val="24"/>
        </w:rPr>
      </w:pPr>
      <w:r w:rsidRPr="006856E9">
        <w:rPr>
          <w:rFonts w:hint="cs"/>
          <w:szCs w:val="24"/>
          <w:rtl/>
        </w:rPr>
        <w:t xml:space="preserve">בעל ידע וניסיון קודם במשק הדלק </w:t>
      </w:r>
      <w:proofErr w:type="spellStart"/>
      <w:r w:rsidRPr="006856E9">
        <w:rPr>
          <w:rFonts w:hint="cs"/>
          <w:szCs w:val="24"/>
          <w:rtl/>
        </w:rPr>
        <w:t>והגפ"מ</w:t>
      </w:r>
      <w:proofErr w:type="spellEnd"/>
      <w:r w:rsidRPr="006856E9">
        <w:rPr>
          <w:rFonts w:hint="cs"/>
          <w:szCs w:val="24"/>
          <w:rtl/>
        </w:rPr>
        <w:t>, של מעל</w:t>
      </w:r>
      <w:r w:rsidR="00E410E8">
        <w:rPr>
          <w:rFonts w:hint="cs"/>
          <w:szCs w:val="24"/>
          <w:rtl/>
        </w:rPr>
        <w:t xml:space="preserve"> ש</w:t>
      </w:r>
      <w:r w:rsidRPr="006856E9">
        <w:rPr>
          <w:rFonts w:hint="cs"/>
          <w:szCs w:val="24"/>
          <w:rtl/>
        </w:rPr>
        <w:t>נתיים בשבע השנים האחרונות.</w:t>
      </w:r>
    </w:p>
    <w:p w:rsidR="007D2B41" w:rsidRPr="006856E9" w:rsidRDefault="007D2B41" w:rsidP="007D2B41">
      <w:pPr>
        <w:pStyle w:val="a9"/>
        <w:numPr>
          <w:ilvl w:val="0"/>
          <w:numId w:val="29"/>
        </w:numPr>
        <w:spacing w:line="276" w:lineRule="auto"/>
        <w:contextualSpacing w:val="0"/>
        <w:jc w:val="both"/>
        <w:rPr>
          <w:szCs w:val="24"/>
        </w:rPr>
      </w:pPr>
      <w:r w:rsidRPr="006856E9">
        <w:rPr>
          <w:rFonts w:hint="cs"/>
          <w:szCs w:val="24"/>
          <w:rtl/>
        </w:rPr>
        <w:t>בעל ידע וניסיון קודם בהכנת והשתתפות בתרגילים לאומיים (</w:t>
      </w:r>
      <w:r w:rsidRPr="006856E9">
        <w:rPr>
          <w:rFonts w:hint="eastAsia"/>
          <w:szCs w:val="24"/>
          <w:rtl/>
        </w:rPr>
        <w:t>מל</w:t>
      </w:r>
      <w:r w:rsidRPr="006856E9">
        <w:rPr>
          <w:szCs w:val="24"/>
          <w:rtl/>
        </w:rPr>
        <w:t xml:space="preserve">"ח), כגון: רעידת אדמה, </w:t>
      </w:r>
      <w:proofErr w:type="spellStart"/>
      <w:r w:rsidRPr="006856E9">
        <w:rPr>
          <w:rFonts w:hint="eastAsia"/>
          <w:szCs w:val="24"/>
          <w:rtl/>
        </w:rPr>
        <w:t>פנדמיה</w:t>
      </w:r>
      <w:proofErr w:type="spellEnd"/>
      <w:r w:rsidRPr="006856E9">
        <w:rPr>
          <w:szCs w:val="24"/>
          <w:rtl/>
        </w:rPr>
        <w:t xml:space="preserve">, </w:t>
      </w:r>
      <w:r w:rsidRPr="006856E9">
        <w:rPr>
          <w:rFonts w:hint="eastAsia"/>
          <w:szCs w:val="24"/>
          <w:rtl/>
        </w:rPr>
        <w:t>חירום</w:t>
      </w:r>
      <w:r w:rsidRPr="006856E9">
        <w:rPr>
          <w:szCs w:val="24"/>
          <w:rtl/>
        </w:rPr>
        <w:t xml:space="preserve"> </w:t>
      </w:r>
      <w:r w:rsidRPr="006856E9">
        <w:rPr>
          <w:rFonts w:hint="eastAsia"/>
          <w:szCs w:val="24"/>
          <w:rtl/>
        </w:rPr>
        <w:t>בשגרה</w:t>
      </w:r>
      <w:r w:rsidRPr="006856E9">
        <w:rPr>
          <w:szCs w:val="24"/>
          <w:rtl/>
        </w:rPr>
        <w:t xml:space="preserve">, </w:t>
      </w:r>
      <w:r w:rsidRPr="006856E9">
        <w:rPr>
          <w:rFonts w:hint="eastAsia"/>
          <w:szCs w:val="24"/>
          <w:rtl/>
        </w:rPr>
        <w:t>נקודת</w:t>
      </w:r>
      <w:r w:rsidRPr="006856E9">
        <w:rPr>
          <w:szCs w:val="24"/>
          <w:rtl/>
        </w:rPr>
        <w:t xml:space="preserve"> </w:t>
      </w:r>
      <w:r w:rsidRPr="006856E9">
        <w:rPr>
          <w:rFonts w:hint="eastAsia"/>
          <w:szCs w:val="24"/>
          <w:rtl/>
        </w:rPr>
        <w:t>מפנה</w:t>
      </w:r>
      <w:r w:rsidRPr="006856E9">
        <w:rPr>
          <w:rFonts w:hint="cs"/>
          <w:szCs w:val="24"/>
          <w:rtl/>
        </w:rPr>
        <w:t>..</w:t>
      </w:r>
    </w:p>
    <w:p w:rsidR="007D2B41" w:rsidRPr="006856E9" w:rsidRDefault="007D2B41" w:rsidP="007D2B41">
      <w:pPr>
        <w:pStyle w:val="a9"/>
        <w:numPr>
          <w:ilvl w:val="0"/>
          <w:numId w:val="29"/>
        </w:numPr>
        <w:spacing w:line="276" w:lineRule="auto"/>
        <w:contextualSpacing w:val="0"/>
        <w:jc w:val="both"/>
        <w:rPr>
          <w:szCs w:val="24"/>
        </w:rPr>
      </w:pPr>
      <w:r w:rsidRPr="006856E9">
        <w:rPr>
          <w:rFonts w:hint="cs"/>
          <w:szCs w:val="24"/>
          <w:rtl/>
        </w:rPr>
        <w:t>בעל תואר אקדמי מוכר מ</w:t>
      </w:r>
      <w:r w:rsidR="00155228">
        <w:rPr>
          <w:rFonts w:hint="cs"/>
          <w:szCs w:val="24"/>
          <w:rtl/>
        </w:rPr>
        <w:t>ה</w:t>
      </w:r>
      <w:r w:rsidRPr="006856E9">
        <w:rPr>
          <w:rFonts w:hint="cs"/>
          <w:szCs w:val="24"/>
          <w:rtl/>
        </w:rPr>
        <w:t>מוסד להשכלה גבוהה.</w:t>
      </w:r>
    </w:p>
    <w:p w:rsidR="008466BA" w:rsidRPr="007D2B41" w:rsidRDefault="008466BA" w:rsidP="008466BA">
      <w:pPr>
        <w:pStyle w:val="a9"/>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053703">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19142C">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19142C">
        <w:rPr>
          <w:rFonts w:hint="cs"/>
          <w:b/>
          <w:bCs/>
          <w:szCs w:val="24"/>
          <w:u w:val="single"/>
          <w:rtl/>
        </w:rPr>
        <w:t>10</w:t>
      </w:r>
      <w:r w:rsidR="00D2445A">
        <w:rPr>
          <w:rFonts w:hint="cs"/>
          <w:b/>
          <w:bCs/>
          <w:szCs w:val="24"/>
          <w:u w:val="single"/>
          <w:rtl/>
        </w:rPr>
        <w:t>.</w:t>
      </w:r>
      <w:r w:rsidR="0019142C">
        <w:rPr>
          <w:rFonts w:hint="cs"/>
          <w:b/>
          <w:bCs/>
          <w:szCs w:val="24"/>
          <w:u w:val="single"/>
          <w:rtl/>
        </w:rPr>
        <w:t>11</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19142C">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19142C">
        <w:rPr>
          <w:rFonts w:hint="cs"/>
          <w:b/>
          <w:bCs/>
          <w:szCs w:val="24"/>
          <w:u w:val="single"/>
          <w:rtl/>
        </w:rPr>
        <w:t>25</w:t>
      </w:r>
      <w:r w:rsidR="00E5041D">
        <w:rPr>
          <w:rFonts w:hint="cs"/>
          <w:b/>
          <w:bCs/>
          <w:szCs w:val="24"/>
          <w:u w:val="single"/>
          <w:rtl/>
        </w:rPr>
        <w:t>.</w:t>
      </w:r>
      <w:r w:rsidR="0019142C">
        <w:rPr>
          <w:rFonts w:hint="cs"/>
          <w:b/>
          <w:bCs/>
          <w:szCs w:val="24"/>
          <w:u w:val="single"/>
          <w:rtl/>
        </w:rPr>
        <w:t>10</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19142C">
        <w:rPr>
          <w:rFonts w:hint="cs"/>
          <w:b/>
          <w:bCs/>
          <w:szCs w:val="24"/>
          <w:u w:val="single"/>
          <w:rtl/>
        </w:rPr>
        <w:t>30</w:t>
      </w:r>
      <w:r w:rsidR="00E5041D">
        <w:rPr>
          <w:rFonts w:hint="cs"/>
          <w:b/>
          <w:bCs/>
          <w:szCs w:val="24"/>
          <w:u w:val="single"/>
          <w:rtl/>
        </w:rPr>
        <w:t>.</w:t>
      </w:r>
      <w:r w:rsidR="0019142C">
        <w:rPr>
          <w:rFonts w:hint="cs"/>
          <w:b/>
          <w:bCs/>
          <w:szCs w:val="24"/>
          <w:u w:val="single"/>
          <w:rtl/>
        </w:rPr>
        <w:t>10</w:t>
      </w:r>
      <w:r w:rsidR="00E5041D">
        <w:rPr>
          <w:rFonts w:hint="cs"/>
          <w:b/>
          <w:bCs/>
          <w:szCs w:val="24"/>
          <w:u w:val="single"/>
          <w:rtl/>
        </w:rPr>
        <w:t>.11</w:t>
      </w:r>
      <w:r w:rsidR="00D276FE">
        <w:rPr>
          <w:rFonts w:hint="cs"/>
          <w:b/>
          <w:bCs/>
          <w:szCs w:val="24"/>
          <w:u w:val="single"/>
          <w:rtl/>
        </w:rPr>
        <w:t>.</w:t>
      </w: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CB2" w:rsidRDefault="00386CB2">
      <w:r>
        <w:separator/>
      </w:r>
    </w:p>
  </w:endnote>
  <w:endnote w:type="continuationSeparator" w:id="1">
    <w:p w:rsidR="00386CB2" w:rsidRDefault="00386C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CB2" w:rsidRDefault="00386CB2">
      <w:r>
        <w:separator/>
      </w:r>
    </w:p>
  </w:footnote>
  <w:footnote w:type="continuationSeparator" w:id="1">
    <w:p w:rsidR="00386CB2" w:rsidRDefault="00386C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8D1E77">
    <w:pPr>
      <w:pStyle w:val="a6"/>
      <w:framePr w:wrap="around" w:vAnchor="text" w:hAnchor="margin" w:xAlign="center" w:y="1"/>
      <w:rPr>
        <w:rStyle w:val="a8"/>
        <w:rtl/>
      </w:rPr>
    </w:pPr>
    <w:r>
      <w:rPr>
        <w:rStyle w:val="a8"/>
        <w:rtl/>
      </w:rPr>
      <w:fldChar w:fldCharType="begin"/>
    </w:r>
    <w:r w:rsidR="00386CB2">
      <w:rPr>
        <w:rStyle w:val="a8"/>
      </w:rPr>
      <w:instrText xml:space="preserve">PAGE  </w:instrText>
    </w:r>
    <w:r>
      <w:rPr>
        <w:rStyle w:val="a8"/>
        <w:rtl/>
      </w:rPr>
      <w:fldChar w:fldCharType="end"/>
    </w:r>
  </w:p>
  <w:p w:rsidR="00386CB2" w:rsidRDefault="00386CB2">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rPr>
        <w:b/>
        <w:bCs/>
        <w:szCs w:val="28"/>
        <w:rtl/>
      </w:rPr>
    </w:pPr>
    <w:r>
      <w:rPr>
        <w:b/>
        <w:bCs/>
        <w:snapToGrid w:val="0"/>
      </w:rPr>
      <w:tab/>
      <w:t xml:space="preserve">- </w:t>
    </w:r>
    <w:r w:rsidR="008D1E77">
      <w:rPr>
        <w:b/>
        <w:bCs/>
        <w:snapToGrid w:val="0"/>
      </w:rPr>
      <w:fldChar w:fldCharType="begin"/>
    </w:r>
    <w:r>
      <w:rPr>
        <w:b/>
        <w:bCs/>
        <w:snapToGrid w:val="0"/>
      </w:rPr>
      <w:instrText xml:space="preserve"> PAGE </w:instrText>
    </w:r>
    <w:r w:rsidR="008D1E77">
      <w:rPr>
        <w:b/>
        <w:bCs/>
        <w:snapToGrid w:val="0"/>
      </w:rPr>
      <w:fldChar w:fldCharType="separate"/>
    </w:r>
    <w:r w:rsidR="00806C35">
      <w:rPr>
        <w:b/>
        <w:bCs/>
        <w:noProof/>
        <w:snapToGrid w:val="0"/>
        <w:rtl/>
      </w:rPr>
      <w:t>2</w:t>
    </w:r>
    <w:r w:rsidR="008D1E77">
      <w:rPr>
        <w:b/>
        <w:bCs/>
        <w:snapToGrid w:val="0"/>
      </w:rPr>
      <w:fldChar w:fldCharType="end"/>
    </w:r>
    <w:r>
      <w:rPr>
        <w:b/>
        <w:bCs/>
        <w:snapToGrid w:val="0"/>
      </w:rPr>
      <w:t xml:space="preserve"> -</w:t>
    </w:r>
  </w:p>
  <w:p w:rsidR="00386CB2" w:rsidRDefault="00386CB2">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386CB2" w:rsidRDefault="00386CB2">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7">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8">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5">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6">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3"/>
  </w:num>
  <w:num w:numId="3">
    <w:abstractNumId w:val="0"/>
  </w:num>
  <w:num w:numId="4">
    <w:abstractNumId w:val="19"/>
  </w:num>
  <w:num w:numId="5">
    <w:abstractNumId w:val="6"/>
  </w:num>
  <w:num w:numId="6">
    <w:abstractNumId w:val="8"/>
  </w:num>
  <w:num w:numId="7">
    <w:abstractNumId w:val="25"/>
  </w:num>
  <w:num w:numId="8">
    <w:abstractNumId w:val="22"/>
  </w:num>
  <w:num w:numId="9">
    <w:abstractNumId w:val="24"/>
  </w:num>
  <w:num w:numId="10">
    <w:abstractNumId w:val="4"/>
  </w:num>
  <w:num w:numId="11">
    <w:abstractNumId w:val="10"/>
  </w:num>
  <w:num w:numId="12">
    <w:abstractNumId w:val="1"/>
  </w:num>
  <w:num w:numId="13">
    <w:abstractNumId w:val="26"/>
  </w:num>
  <w:num w:numId="14">
    <w:abstractNumId w:val="7"/>
  </w:num>
  <w:num w:numId="15">
    <w:abstractNumId w:val="5"/>
  </w:num>
  <w:num w:numId="16">
    <w:abstractNumId w:val="29"/>
  </w:num>
  <w:num w:numId="17">
    <w:abstractNumId w:val="11"/>
  </w:num>
  <w:num w:numId="18">
    <w:abstractNumId w:val="16"/>
  </w:num>
  <w:num w:numId="19">
    <w:abstractNumId w:val="14"/>
  </w:num>
  <w:num w:numId="20">
    <w:abstractNumId w:val="28"/>
  </w:num>
  <w:num w:numId="21">
    <w:abstractNumId w:val="17"/>
  </w:num>
  <w:num w:numId="22">
    <w:abstractNumId w:val="21"/>
  </w:num>
  <w:num w:numId="23">
    <w:abstractNumId w:val="2"/>
  </w:num>
  <w:num w:numId="24">
    <w:abstractNumId w:val="27"/>
  </w:num>
  <w:num w:numId="25">
    <w:abstractNumId w:val="18"/>
  </w:num>
  <w:num w:numId="26">
    <w:abstractNumId w:val="15"/>
  </w:num>
  <w:num w:numId="27">
    <w:abstractNumId w:val="9"/>
  </w:num>
  <w:num w:numId="28">
    <w:abstractNumId w:val="30"/>
  </w:num>
  <w:num w:numId="29">
    <w:abstractNumId w:val="20"/>
  </w:num>
  <w:num w:numId="30">
    <w:abstractNumId w:val="3"/>
  </w:num>
  <w:num w:numId="31">
    <w:abstractNumId w:val="23"/>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2945"/>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CCC"/>
    <w:rsid w:val="002A45EE"/>
    <w:rsid w:val="002A797E"/>
    <w:rsid w:val="002B0B38"/>
    <w:rsid w:val="002B3034"/>
    <w:rsid w:val="002C1456"/>
    <w:rsid w:val="002C1BB9"/>
    <w:rsid w:val="002C58AB"/>
    <w:rsid w:val="002D1706"/>
    <w:rsid w:val="002D57B1"/>
    <w:rsid w:val="002D6ACC"/>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CB2"/>
    <w:rsid w:val="00386E66"/>
    <w:rsid w:val="00386F37"/>
    <w:rsid w:val="003971EE"/>
    <w:rsid w:val="003A198E"/>
    <w:rsid w:val="003A3413"/>
    <w:rsid w:val="003A6A8D"/>
    <w:rsid w:val="003B441F"/>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878AF"/>
    <w:rsid w:val="00790814"/>
    <w:rsid w:val="00791FD0"/>
    <w:rsid w:val="00794629"/>
    <w:rsid w:val="00795FAF"/>
    <w:rsid w:val="007A66D1"/>
    <w:rsid w:val="007A6980"/>
    <w:rsid w:val="007B073B"/>
    <w:rsid w:val="007C0448"/>
    <w:rsid w:val="007C046D"/>
    <w:rsid w:val="007C7A08"/>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1E77"/>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CF5778"/>
    <w:rsid w:val="00D016B0"/>
    <w:rsid w:val="00D04DB0"/>
    <w:rsid w:val="00D1750D"/>
    <w:rsid w:val="00D203D1"/>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C4E58"/>
    <w:rsid w:val="00DD2124"/>
    <w:rsid w:val="00DD2409"/>
    <w:rsid w:val="00DD3244"/>
    <w:rsid w:val="00DD5E96"/>
    <w:rsid w:val="00DE1B6F"/>
    <w:rsid w:val="00DE7E7F"/>
    <w:rsid w:val="00DF483D"/>
    <w:rsid w:val="00E0192D"/>
    <w:rsid w:val="00E068B2"/>
    <w:rsid w:val="00E0744F"/>
    <w:rsid w:val="00E07971"/>
    <w:rsid w:val="00E14D06"/>
    <w:rsid w:val="00E270C4"/>
    <w:rsid w:val="00E275FB"/>
    <w:rsid w:val="00E33A3B"/>
    <w:rsid w:val="00E34A26"/>
    <w:rsid w:val="00E410E8"/>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2456</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HT_2456_2011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02 באוקטובר 2011</DocumentCreateDateEnglish>
    <DocumentCreateDateHebrew xmlns="8f5b83e0-a1d3-486c-bd07-833a425c74af">ד' בתשרי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44/11  יועץ לשעת חירום  </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02/10/2011 06:20;40</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02/10/2011 06:20;40</LastCheckInDate>
    <DocumentCounter xmlns="8f5b83e0-a1d3-486c-bd07-833a425c74af">חת_2456_2011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D8DB7716-7F75-45DA-8C17-8E0AB6CFD5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351</Words>
  <Characters>1686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2033</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2011-10-06T07:37:00Z</dcterms:created>
  <dcterms:modified xsi:type="dcterms:W3CDTF">2011-10-06T07:37:00Z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